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管理机构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角色</w:t>
      </w:r>
    </w:p>
    <w:p>
      <w:pPr>
        <w:numPr>
          <w:ilvl w:val="0"/>
          <w:numId w:val="1"/>
        </w:num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平台注册流程</w:t>
      </w:r>
      <w:r>
        <w:rPr>
          <w:sz w:val="24"/>
          <w:szCs w:val="24"/>
        </w:rPr>
        <w:drawing>
          <wp:inline distT="0" distB="0" distL="114300" distR="114300">
            <wp:extent cx="5271135" cy="3823335"/>
            <wp:effectExtent l="0" t="0" r="571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70500" cy="4276725"/>
            <wp:effectExtent l="0" t="0" r="635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</w:rPr>
        <w:t>平台操作流程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登陆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管理单位登陆</w:t>
      </w:r>
      <w:r>
        <w:rPr>
          <w:rFonts w:hint="eastAsia"/>
          <w:sz w:val="24"/>
          <w:szCs w:val="24"/>
        </w:rPr>
        <w:t>许昌科研设施与仪器共享服务平台（www.xciss.cn）</w:t>
      </w:r>
      <w:r>
        <w:rPr>
          <w:rFonts w:hint="eastAsia"/>
          <w:sz w:val="24"/>
          <w:szCs w:val="24"/>
          <w:lang w:eastAsia="zh-CN"/>
        </w:rPr>
        <w:t>，进入</w:t>
      </w:r>
      <w:r>
        <w:rPr>
          <w:rFonts w:hint="eastAsia"/>
          <w:sz w:val="24"/>
          <w:szCs w:val="24"/>
        </w:rPr>
        <w:t>进入服务平台</w:t>
      </w:r>
      <w:r>
        <w:rPr>
          <w:rFonts w:hint="eastAsia"/>
          <w:sz w:val="24"/>
          <w:szCs w:val="24"/>
          <w:lang w:eastAsia="zh-CN"/>
        </w:rPr>
        <w:t>首页，点击右上角“登陆”。</w:t>
      </w:r>
    </w:p>
    <w:p>
      <w:pPr>
        <w:numPr>
          <w:ilvl w:val="0"/>
          <w:numId w:val="0"/>
        </w:numPr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055" cy="3853815"/>
            <wp:effectExtent l="0" t="0" r="1079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71770" cy="3889375"/>
            <wp:effectExtent l="0" t="0" r="508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73040" cy="3656330"/>
            <wp:effectExtent l="0" t="0" r="381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单位认证：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 xml:space="preserve">    管理单位登录系统进入后台“用户中心”，点击“单位认证”，完善单位基本信息。</w:t>
      </w:r>
      <w:r>
        <w:rPr>
          <w:sz w:val="24"/>
          <w:szCs w:val="24"/>
        </w:rPr>
        <w:drawing>
          <wp:inline distT="0" distB="0" distL="114300" distR="114300">
            <wp:extent cx="5271770" cy="3625215"/>
            <wp:effectExtent l="0" t="0" r="508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管理单位开通创新券功能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管理单位点击“创新券管理”内任一子模块，签订“</w:t>
      </w:r>
      <w:r>
        <w:rPr>
          <w:rFonts w:hint="eastAsia"/>
          <w:sz w:val="24"/>
          <w:szCs w:val="24"/>
          <w:lang w:eastAsia="zh-CN"/>
        </w:rPr>
        <w:t>许昌市科技创新</w:t>
      </w:r>
      <w:r>
        <w:rPr>
          <w:rFonts w:hint="eastAsia"/>
          <w:sz w:val="24"/>
          <w:szCs w:val="24"/>
        </w:rPr>
        <w:t>创新券管理单位承诺书”开通创新券功能。</w:t>
      </w:r>
      <w:r>
        <w:rPr>
          <w:sz w:val="24"/>
          <w:szCs w:val="24"/>
        </w:rPr>
        <w:drawing>
          <wp:inline distT="0" distB="0" distL="114300" distR="114300">
            <wp:extent cx="5266055" cy="3743960"/>
            <wp:effectExtent l="0" t="0" r="1079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5262245" cy="369570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管理单位开通创新券使用权限</w:t>
      </w:r>
      <w:r>
        <w:rPr>
          <w:rFonts w:hint="eastAsia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管理单位依次点击“创新券管理”子模块“仪器资源”和“项目检测”，设置仪器、项目对外开放权限以及是否使用创新券，提交后等待“平台审核”。</w:t>
      </w:r>
      <w:r>
        <w:rPr>
          <w:sz w:val="24"/>
          <w:szCs w:val="24"/>
        </w:rPr>
        <w:drawing>
          <wp:inline distT="0" distB="0" distL="114300" distR="114300">
            <wp:extent cx="5269865" cy="3733800"/>
            <wp:effectExtent l="0" t="0" r="698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</w:rPr>
        <w:t>创新券系统使用流程</w:t>
      </w:r>
    </w:p>
    <w:p>
      <w:p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管理单位受理订单：</w:t>
      </w:r>
    </w:p>
    <w:p>
      <w:pPr>
        <w:ind w:firstLine="480" w:firstLineChars="200"/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1. 管理单位受理通过预约订单后，线下开展</w:t>
      </w:r>
      <w:r>
        <w:rPr>
          <w:rFonts w:hint="eastAsia"/>
          <w:sz w:val="24"/>
          <w:szCs w:val="24"/>
          <w:lang w:val="en-US" w:eastAsia="zh-CN"/>
        </w:rPr>
        <w:t>实验；</w:t>
      </w:r>
      <w:r>
        <w:rPr>
          <w:sz w:val="24"/>
          <w:szCs w:val="24"/>
        </w:rPr>
        <w:drawing>
          <wp:inline distT="0" distB="0" distL="114300" distR="114300">
            <wp:extent cx="5267325" cy="293179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eastAsia="zh-CN"/>
        </w:rPr>
      </w:pPr>
    </w:p>
    <w:p>
      <w:pPr>
        <w:jc w:val="lef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lang w:eastAsia="zh-CN"/>
        </w:rPr>
        <w:t>2. 实验完成后依次上传检测报告/检测结果、发票、辅助材料等信息；提交后等待“平台审核”。</w:t>
      </w:r>
      <w:bookmarkStart w:id="0" w:name="_GoBack"/>
      <w:bookmarkEnd w:id="0"/>
      <w:r>
        <w:rPr>
          <w:sz w:val="24"/>
          <w:szCs w:val="24"/>
        </w:rPr>
        <w:drawing>
          <wp:inline distT="0" distB="0" distL="114300" distR="114300">
            <wp:extent cx="5264785" cy="288671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eastAsia="zh-CN"/>
        </w:rPr>
      </w:pPr>
    </w:p>
    <w:p>
      <w:pPr>
        <w:jc w:val="left"/>
        <w:rPr>
          <w:rFonts w:hint="eastAsia"/>
          <w:sz w:val="24"/>
          <w:szCs w:val="24"/>
          <w:lang w:eastAsia="zh-CN"/>
        </w:rPr>
      </w:pPr>
    </w:p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2B205D"/>
    <w:multiLevelType w:val="singleLevel"/>
    <w:tmpl w:val="5B2B20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4MDFkOTFmZDlkNTg2MjhjODdjYTRkNzU4OTA0MDYifQ=="/>
  </w:docVars>
  <w:rsids>
    <w:rsidRoot w:val="1E3821FA"/>
    <w:rsid w:val="1E3821FA"/>
    <w:rsid w:val="240952F3"/>
    <w:rsid w:val="34CC5370"/>
    <w:rsid w:val="6E7D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333</Words>
  <Characters>346</Characters>
  <Lines>0</Lines>
  <Paragraphs>0</Paragraphs>
  <TotalTime>306</TotalTime>
  <ScaleCrop>false</ScaleCrop>
  <LinksUpToDate>false</LinksUpToDate>
  <CharactersWithSpaces>381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2022-05-09T02:42:00Z</dcterms:created>
  <dc:creator>WPS_1648604326</dc:creator>
  <cp:lastModifiedBy>WPS_1601949411</cp:lastModifiedBy>
  <dcterms:modified xsi:type="dcterms:W3CDTF">2022-05-10T07:26:01Z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5D3E3772111A485584E9959927E2408F</vt:lpwstr>
  </property>
</Properties>
</file>