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管理机构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角色</w:t>
      </w:r>
    </w:p>
    <w:p>
      <w:pPr>
        <w:numPr>
          <w:ilvl w:val="0"/>
          <w:numId w:val="1"/>
        </w:numPr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平台注册流程</w:t>
      </w:r>
      <w:r>
        <w:rPr>
          <w:sz w:val="24"/>
          <w:szCs w:val="24"/>
        </w:rPr>
        <w:drawing>
          <wp:inline distT="0" distB="0" distL="114300" distR="114300">
            <wp:extent cx="5271135" cy="3823335"/>
            <wp:effectExtent l="0" t="0" r="5715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drawing>
          <wp:inline distT="0" distB="0" distL="114300" distR="114300">
            <wp:extent cx="5270500" cy="4276725"/>
            <wp:effectExtent l="0" t="0" r="635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平台操作流程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登陆</w:t>
      </w:r>
      <w:r>
        <w:rPr>
          <w:rFonts w:hint="eastAsia"/>
          <w:sz w:val="24"/>
          <w:szCs w:val="24"/>
          <w:lang w:eastAsia="zh-CN"/>
        </w:rPr>
        <w:t>：</w:t>
      </w:r>
    </w:p>
    <w:p>
      <w:pPr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管理单位登陆</w:t>
      </w:r>
      <w:r>
        <w:rPr>
          <w:rFonts w:hint="eastAsia"/>
          <w:sz w:val="24"/>
          <w:szCs w:val="24"/>
        </w:rPr>
        <w:t>许昌科研设施与仪器共享服务平台（www.xciss.cn）</w:t>
      </w:r>
      <w:r>
        <w:rPr>
          <w:rFonts w:hint="eastAsia"/>
          <w:sz w:val="24"/>
          <w:szCs w:val="24"/>
          <w:lang w:eastAsia="zh-CN"/>
        </w:rPr>
        <w:t>，进入</w:t>
      </w:r>
      <w:r>
        <w:rPr>
          <w:rFonts w:hint="eastAsia"/>
          <w:sz w:val="24"/>
          <w:szCs w:val="24"/>
        </w:rPr>
        <w:t>进入服务平台</w:t>
      </w:r>
      <w:r>
        <w:rPr>
          <w:rFonts w:hint="eastAsia"/>
          <w:sz w:val="24"/>
          <w:szCs w:val="24"/>
          <w:lang w:eastAsia="zh-CN"/>
        </w:rPr>
        <w:t>首页，点击右上角“登陆”。</w:t>
      </w:r>
    </w:p>
    <w:p>
      <w:pPr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6055" cy="3853815"/>
            <wp:effectExtent l="0" t="0" r="10795" b="133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drawing>
          <wp:inline distT="0" distB="0" distL="114300" distR="114300">
            <wp:extent cx="5271770" cy="3889375"/>
            <wp:effectExtent l="0" t="0" r="5080" b="158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drawing>
          <wp:inline distT="0" distB="0" distL="114300" distR="114300">
            <wp:extent cx="5273040" cy="3656330"/>
            <wp:effectExtent l="0" t="0" r="381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单位认证：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    管理单位登录系统进入后台“用户中心”，点击“单位认证”，完善单位基本信息。</w:t>
      </w:r>
      <w:r>
        <w:rPr>
          <w:sz w:val="24"/>
          <w:szCs w:val="24"/>
        </w:rPr>
        <w:drawing>
          <wp:inline distT="0" distB="0" distL="114300" distR="114300">
            <wp:extent cx="5271770" cy="3625215"/>
            <wp:effectExtent l="0" t="0" r="5080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管理单位开通创新券功能</w:t>
      </w:r>
      <w:r>
        <w:rPr>
          <w:rFonts w:hint="eastAsia"/>
          <w:sz w:val="24"/>
          <w:szCs w:val="24"/>
          <w:lang w:eastAsia="zh-CN"/>
        </w:rPr>
        <w:t>：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管理单位点击“创新券管理”内任一子模块，签订“</w:t>
      </w:r>
      <w:r>
        <w:rPr>
          <w:rFonts w:hint="eastAsia"/>
          <w:sz w:val="24"/>
          <w:szCs w:val="24"/>
          <w:lang w:eastAsia="zh-CN"/>
        </w:rPr>
        <w:t>许昌市科技创新</w:t>
      </w:r>
      <w:r>
        <w:rPr>
          <w:rFonts w:hint="eastAsia"/>
          <w:sz w:val="24"/>
          <w:szCs w:val="24"/>
        </w:rPr>
        <w:t>创新券管理单位承诺书”开通创新券功能。</w:t>
      </w:r>
      <w:r>
        <w:rPr>
          <w:sz w:val="24"/>
          <w:szCs w:val="24"/>
        </w:rPr>
        <w:drawing>
          <wp:inline distT="0" distB="0" distL="114300" distR="114300">
            <wp:extent cx="5266055" cy="3743960"/>
            <wp:effectExtent l="0" t="0" r="10795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drawing>
          <wp:inline distT="0" distB="0" distL="114300" distR="114300">
            <wp:extent cx="5262245" cy="3695700"/>
            <wp:effectExtent l="0" t="0" r="146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管理单位开通创新券使用权限</w:t>
      </w:r>
      <w:r>
        <w:rPr>
          <w:rFonts w:hint="eastAsia"/>
          <w:sz w:val="24"/>
          <w:szCs w:val="24"/>
          <w:lang w:eastAsia="zh-CN"/>
        </w:rPr>
        <w:t>：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管理单位依次点击“创新券管理”子模块“仪器资源”和“项目检测”，设置仪器、项目对外开放权限以及是否使用创新券，提交后等待“平台审核”。</w:t>
      </w:r>
      <w:r>
        <w:rPr>
          <w:sz w:val="24"/>
          <w:szCs w:val="24"/>
        </w:rPr>
        <w:drawing>
          <wp:inline distT="0" distB="0" distL="114300" distR="114300">
            <wp:extent cx="5269865" cy="3733800"/>
            <wp:effectExtent l="0" t="0" r="698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创新券系统使用流程</w:t>
      </w:r>
    </w:p>
    <w:p>
      <w:pPr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管理单位受理订单：</w:t>
      </w:r>
    </w:p>
    <w:p>
      <w:pPr>
        <w:ind w:firstLine="480" w:firstLineChars="20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 管理单位受理通过预约订单后，线下开展</w:t>
      </w:r>
      <w:r>
        <w:rPr>
          <w:rFonts w:hint="eastAsia"/>
          <w:sz w:val="24"/>
          <w:szCs w:val="24"/>
          <w:lang w:val="en-US" w:eastAsia="zh-CN"/>
        </w:rPr>
        <w:t>实验；</w:t>
      </w:r>
      <w:r>
        <w:rPr>
          <w:sz w:val="24"/>
          <w:szCs w:val="24"/>
        </w:rPr>
        <w:drawing>
          <wp:inline distT="0" distB="0" distL="114300" distR="114300">
            <wp:extent cx="5267325" cy="2931795"/>
            <wp:effectExtent l="0" t="0" r="952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4"/>
          <w:szCs w:val="24"/>
          <w:lang w:eastAsia="zh-CN"/>
        </w:rPr>
      </w:pPr>
    </w:p>
    <w:p>
      <w:pPr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2. 实验完成后依次上传检测报告/检测结果、发票、辅助材料等信息；提交后等待“平台审核”。</w:t>
      </w:r>
      <w:bookmarkStart w:id="0" w:name="_GoBack"/>
      <w:bookmarkEnd w:id="0"/>
      <w:r>
        <w:rPr>
          <w:sz w:val="24"/>
          <w:szCs w:val="24"/>
        </w:rPr>
        <w:drawing>
          <wp:inline distT="0" distB="0" distL="114300" distR="114300">
            <wp:extent cx="5264785" cy="2886710"/>
            <wp:effectExtent l="0" t="0" r="1206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4"/>
          <w:szCs w:val="24"/>
          <w:lang w:eastAsia="zh-CN"/>
        </w:rPr>
      </w:pPr>
    </w:p>
    <w:p>
      <w:pPr>
        <w:jc w:val="left"/>
        <w:rPr>
          <w:rFonts w:hint="eastAsia"/>
          <w:sz w:val="24"/>
          <w:szCs w:val="24"/>
          <w:lang w:eastAsia="zh-CN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2B205D"/>
    <w:multiLevelType w:val="singleLevel"/>
    <w:tmpl w:val="5B2B20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MDFkOTFmZDlkNTg2MjhjODdjYTRkNzU4OTA0MDYifQ=="/>
  </w:docVars>
  <w:rsids>
    <w:rsidRoot w:val="1E3821FA"/>
    <w:rsid w:val="1E3821FA"/>
    <w:rsid w:val="240952F3"/>
    <w:rsid w:val="34CC5370"/>
    <w:rsid w:val="6E7D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333</Words>
  <Characters>346</Characters>
  <Lines>0</Lines>
  <Paragraphs>0</Paragraphs>
  <TotalTime>306</TotalTime>
  <ScaleCrop>false</ScaleCrop>
  <LinksUpToDate>false</LinksUpToDate>
  <CharactersWithSpaces>381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2022-05-09T02:42:00Z</dcterms:created>
  <dc:creator>WPS_1648604326</dc:creator>
  <cp:lastModifiedBy>WPS_1601949411</cp:lastModifiedBy>
  <dcterms:modified xsi:type="dcterms:W3CDTF">2022-05-10T07:26:01Z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5D3E3772111A485584E9959927E2408F</vt:lpwstr>
  </property>
</Properties>
</file>